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C434" w14:textId="149577E2" w:rsidR="00DE2BD1" w:rsidRDefault="002D22EB">
      <w:pPr>
        <w:pBdr>
          <w:bottom w:val="single" w:sz="12" w:space="6" w:color="1F4E79"/>
        </w:pBdr>
        <w:spacing w:before="120" w:after="200"/>
        <w:jc w:val="center"/>
      </w:pPr>
      <w:r>
        <w:rPr>
          <w:b/>
          <w:bCs/>
          <w:noProof/>
          <w:color w:val="1F4E79"/>
          <w:sz w:val="26"/>
          <w:szCs w:val="26"/>
        </w:rPr>
        <w:drawing>
          <wp:inline distT="0" distB="0" distL="0" distR="0" wp14:anchorId="4524D57C" wp14:editId="438BF5E5">
            <wp:extent cx="5943600" cy="803275"/>
            <wp:effectExtent l="0" t="0" r="0" b="0"/>
            <wp:docPr id="204701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01934" name="Picture 20470193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b/>
          <w:bCs/>
          <w:color w:val="1F4E79"/>
          <w:sz w:val="26"/>
          <w:szCs w:val="26"/>
        </w:rPr>
        <w:t>NOTICE OF INTENT TO AWARD A SOLE-SOURCE CONTRACT</w:t>
      </w:r>
    </w:p>
    <w:p w14:paraId="038FC75A" w14:textId="77777777" w:rsidR="00DE2BD1" w:rsidRDefault="00000000">
      <w:pPr>
        <w:spacing w:after="160" w:line="276" w:lineRule="auto"/>
      </w:pPr>
      <w:r>
        <w:t xml:space="preserve">The Dutchess County Workforce Development Board (DCWIB) intends to award a sole-source contract to </w:t>
      </w:r>
      <w:proofErr w:type="spellStart"/>
      <w:r>
        <w:t>Sugolini</w:t>
      </w:r>
      <w:proofErr w:type="spellEnd"/>
      <w:r>
        <w:t xml:space="preserve"> Consulting Group to serve as the WIOA Center Operator (DCWORKS) for Dutchess County, using Workforce Innovation and Opportunity Act (WIOA) funds, for the period July 1, 2026 – June 30, 2027.</w:t>
      </w:r>
    </w:p>
    <w:p w14:paraId="3DDF6D9C" w14:textId="77777777" w:rsidR="00DE2BD1" w:rsidRDefault="00000000">
      <w:pPr>
        <w:spacing w:after="160" w:line="276" w:lineRule="auto"/>
      </w:pPr>
      <w:r>
        <w:t>This action follows a competitive procurement process (RFP issued April 9, 2026, re-issued May 1, 2026) that did not result in adequate competition. The sole-source selection is made under 20 CFR 678.610 and 2 CFR 200.320.</w:t>
      </w:r>
    </w:p>
    <w:p w14:paraId="3F7CD011" w14:textId="77777777" w:rsidR="00DE2BD1" w:rsidRDefault="00000000">
      <w:pPr>
        <w:spacing w:after="160" w:line="276" w:lineRule="auto"/>
      </w:pPr>
      <w:r>
        <w:t>Any party objecting to this intended award, or any qualified entity wishing to express interest, must submit written comments to taylor@dcwib.org or DCWIB, Attn: WIOA Operator RFP, 3 Neptune Road, Poughkeepsie, NY 12601, no later than June 30, 2026 at 4:00 PM.</w:t>
      </w:r>
    </w:p>
    <w:p w14:paraId="3246E036" w14:textId="2F2E5F57" w:rsidR="00DE2BD1" w:rsidRDefault="00000000">
      <w:pPr>
        <w:spacing w:before="240"/>
      </w:pPr>
      <w:r>
        <w:t>Published</w:t>
      </w:r>
      <w:r w:rsidR="002615A6">
        <w:t xml:space="preserve"> 6/19/2026</w:t>
      </w:r>
    </w:p>
    <w:sectPr w:rsidR="00DE2BD1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74308"/>
    <w:multiLevelType w:val="hybridMultilevel"/>
    <w:tmpl w:val="78887212"/>
    <w:lvl w:ilvl="0" w:tplc="A7223B34">
      <w:start w:val="1"/>
      <w:numFmt w:val="bullet"/>
      <w:lvlText w:val="●"/>
      <w:lvlJc w:val="left"/>
      <w:pPr>
        <w:ind w:left="720" w:hanging="360"/>
      </w:pPr>
    </w:lvl>
    <w:lvl w:ilvl="1" w:tplc="82BE1658">
      <w:start w:val="1"/>
      <w:numFmt w:val="bullet"/>
      <w:lvlText w:val="○"/>
      <w:lvlJc w:val="left"/>
      <w:pPr>
        <w:ind w:left="1440" w:hanging="360"/>
      </w:pPr>
    </w:lvl>
    <w:lvl w:ilvl="2" w:tplc="9A4AAEC6">
      <w:start w:val="1"/>
      <w:numFmt w:val="bullet"/>
      <w:lvlText w:val="■"/>
      <w:lvlJc w:val="left"/>
      <w:pPr>
        <w:ind w:left="2160" w:hanging="360"/>
      </w:pPr>
    </w:lvl>
    <w:lvl w:ilvl="3" w:tplc="60307562">
      <w:start w:val="1"/>
      <w:numFmt w:val="bullet"/>
      <w:lvlText w:val="●"/>
      <w:lvlJc w:val="left"/>
      <w:pPr>
        <w:ind w:left="2880" w:hanging="360"/>
      </w:pPr>
    </w:lvl>
    <w:lvl w:ilvl="4" w:tplc="C9925F22">
      <w:start w:val="1"/>
      <w:numFmt w:val="bullet"/>
      <w:lvlText w:val="○"/>
      <w:lvlJc w:val="left"/>
      <w:pPr>
        <w:ind w:left="3600" w:hanging="360"/>
      </w:pPr>
    </w:lvl>
    <w:lvl w:ilvl="5" w:tplc="EEFC0274">
      <w:start w:val="1"/>
      <w:numFmt w:val="bullet"/>
      <w:lvlText w:val="■"/>
      <w:lvlJc w:val="left"/>
      <w:pPr>
        <w:ind w:left="4320" w:hanging="360"/>
      </w:pPr>
    </w:lvl>
    <w:lvl w:ilvl="6" w:tplc="7C4A8820">
      <w:start w:val="1"/>
      <w:numFmt w:val="bullet"/>
      <w:lvlText w:val="●"/>
      <w:lvlJc w:val="left"/>
      <w:pPr>
        <w:ind w:left="5040" w:hanging="360"/>
      </w:pPr>
    </w:lvl>
    <w:lvl w:ilvl="7" w:tplc="C94629E0">
      <w:start w:val="1"/>
      <w:numFmt w:val="bullet"/>
      <w:lvlText w:val="●"/>
      <w:lvlJc w:val="left"/>
      <w:pPr>
        <w:ind w:left="5760" w:hanging="360"/>
      </w:pPr>
    </w:lvl>
    <w:lvl w:ilvl="8" w:tplc="E730B66C">
      <w:start w:val="1"/>
      <w:numFmt w:val="bullet"/>
      <w:lvlText w:val="●"/>
      <w:lvlJc w:val="left"/>
      <w:pPr>
        <w:ind w:left="6480" w:hanging="360"/>
      </w:pPr>
    </w:lvl>
  </w:abstractNum>
  <w:num w:numId="1" w16cid:durableId="3216663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D1"/>
    <w:rsid w:val="002615A6"/>
    <w:rsid w:val="002D22EB"/>
    <w:rsid w:val="00776714"/>
    <w:rsid w:val="00DE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9F3A9"/>
  <w15:docId w15:val="{50649BE9-DE14-4787-9746-D75E656D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723</Characters>
  <Application>Microsoft Office Word</Application>
  <DocSecurity>0</DocSecurity>
  <Lines>12</Lines>
  <Paragraphs>7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Louise McLoughlin</cp:lastModifiedBy>
  <cp:revision>3</cp:revision>
  <dcterms:created xsi:type="dcterms:W3CDTF">2026-06-23T18:22:00Z</dcterms:created>
  <dcterms:modified xsi:type="dcterms:W3CDTF">2026-06-23T18:22:00Z</dcterms:modified>
</cp:coreProperties>
</file>